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3"/>
        <w:gridCol w:w="4319"/>
        <w:gridCol w:w="1211"/>
        <w:gridCol w:w="4111"/>
        <w:gridCol w:w="56"/>
      </w:tblGrid>
      <w:tr w:rsidR="002A5697" w:rsidRPr="002A5697" w:rsidTr="00AC59B3">
        <w:trPr>
          <w:trHeight w:val="1955"/>
        </w:trPr>
        <w:tc>
          <w:tcPr>
            <w:tcW w:w="4462" w:type="dxa"/>
            <w:gridSpan w:val="2"/>
          </w:tcPr>
          <w:p w:rsidR="002A5697" w:rsidRPr="002A5697" w:rsidRDefault="002A5697" w:rsidP="00AC59B3">
            <w:pPr>
              <w:keepNext/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bookmark1"/>
            <w:r w:rsidRPr="002A5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  <w:p w:rsidR="002A5697" w:rsidRPr="002A5697" w:rsidRDefault="002A5697" w:rsidP="00AC59B3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5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ГОРОДИЩЕНСКОГО С</w:t>
            </w: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>ЕЛЬСКОГО ПОСЕЛЕНИЯ ДРОЖЖАНОВСКОГО</w:t>
            </w:r>
          </w:p>
          <w:p w:rsidR="002A5697" w:rsidRPr="002A5697" w:rsidRDefault="002A5697" w:rsidP="00AC59B3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2A5697" w:rsidRPr="002A5697" w:rsidRDefault="002A5697" w:rsidP="00AC59B3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11" w:type="dxa"/>
          </w:tcPr>
          <w:p w:rsidR="002A5697" w:rsidRPr="002A5697" w:rsidRDefault="002A5697" w:rsidP="00AC59B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697" w:rsidRPr="002A5697" w:rsidRDefault="002A5697" w:rsidP="00AC59B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167" w:type="dxa"/>
            <w:gridSpan w:val="2"/>
          </w:tcPr>
          <w:p w:rsidR="002A5697" w:rsidRPr="002A5697" w:rsidRDefault="002A5697" w:rsidP="00AC59B3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2A5697" w:rsidRPr="002A5697" w:rsidRDefault="002A5697" w:rsidP="00AC59B3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>ЧҮПРӘЛЕ</w:t>
            </w:r>
          </w:p>
          <w:p w:rsidR="002A5697" w:rsidRPr="002A5697" w:rsidRDefault="002A5697" w:rsidP="00AC59B3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2A5697" w:rsidRPr="002A5697" w:rsidRDefault="002A5697" w:rsidP="00AC59B3">
            <w:pPr>
              <w:spacing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ГОРОДИЩЕ АВЫЛ ҖИРЛЕГЕ</w:t>
            </w:r>
            <w:r w:rsidRPr="002A5697">
              <w:rPr>
                <w:rFonts w:ascii="Times New Roman" w:hAnsi="Times New Roman" w:cs="Times New Roman"/>
                <w:sz w:val="24"/>
                <w:szCs w:val="24"/>
              </w:rPr>
              <w:t xml:space="preserve"> СОВЕТЫ</w:t>
            </w:r>
          </w:p>
        </w:tc>
      </w:tr>
      <w:tr w:rsidR="002A5697" w:rsidRPr="002A5697" w:rsidTr="00AC59B3">
        <w:trPr>
          <w:gridBefore w:val="1"/>
          <w:gridAfter w:val="1"/>
          <w:wBefore w:w="143" w:type="dxa"/>
          <w:wAfter w:w="56" w:type="dxa"/>
          <w:trHeight w:val="962"/>
        </w:trPr>
        <w:tc>
          <w:tcPr>
            <w:tcW w:w="9641" w:type="dxa"/>
            <w:gridSpan w:val="3"/>
          </w:tcPr>
          <w:p w:rsidR="002A5697" w:rsidRPr="002A5697" w:rsidRDefault="002A5697" w:rsidP="002A5697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697">
              <w:rPr>
                <w:rFonts w:ascii="Times New Roman" w:hAnsi="Times New Roman" w:cs="Times New Roman"/>
                <w:sz w:val="20"/>
                <w:szCs w:val="20"/>
              </w:rPr>
              <w:t xml:space="preserve">422481, Россия, Республика Татарстан, </w:t>
            </w:r>
            <w:proofErr w:type="spellStart"/>
            <w:r w:rsidRPr="002A5697">
              <w:rPr>
                <w:rFonts w:ascii="Times New Roman" w:hAnsi="Times New Roman" w:cs="Times New Roman"/>
                <w:sz w:val="20"/>
                <w:szCs w:val="20"/>
              </w:rPr>
              <w:t>Дрожжановский</w:t>
            </w:r>
            <w:proofErr w:type="spellEnd"/>
            <w:r w:rsidRPr="002A5697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2A5697">
              <w:rPr>
                <w:rFonts w:ascii="Times New Roman" w:hAnsi="Times New Roman" w:cs="Times New Roman"/>
                <w:sz w:val="20"/>
                <w:szCs w:val="20"/>
              </w:rPr>
              <w:t>с.Городище</w:t>
            </w:r>
            <w:proofErr w:type="spellEnd"/>
            <w:r w:rsidRPr="002A5697">
              <w:rPr>
                <w:rFonts w:ascii="Times New Roman" w:hAnsi="Times New Roman" w:cs="Times New Roman"/>
                <w:sz w:val="20"/>
                <w:szCs w:val="20"/>
              </w:rPr>
              <w:t>, ул.Клубная,6а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2A5697">
              <w:rPr>
                <w:rFonts w:ascii="Times New Roman" w:hAnsi="Times New Roman" w:cs="Times New Roman"/>
                <w:sz w:val="20"/>
                <w:szCs w:val="20"/>
              </w:rPr>
              <w:t xml:space="preserve">тел. (84375) 35-1-16, факс. 35-1-16 </w:t>
            </w:r>
            <w:hyperlink r:id="rId5" w:history="1">
              <w:r w:rsidRPr="002A5697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Gor</w:t>
              </w:r>
              <w:r w:rsidRPr="002A5697">
                <w:rPr>
                  <w:rStyle w:val="a3"/>
                  <w:rFonts w:ascii="Times New Roman" w:hAnsi="Times New Roman"/>
                  <w:sz w:val="20"/>
                  <w:szCs w:val="20"/>
                </w:rPr>
                <w:t>.</w:t>
              </w:r>
              <w:r w:rsidRPr="002A5697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Drz</w:t>
              </w:r>
              <w:r w:rsidRPr="002A5697">
                <w:rPr>
                  <w:rStyle w:val="a3"/>
                  <w:rFonts w:ascii="Times New Roman" w:hAnsi="Times New Roman"/>
                  <w:sz w:val="20"/>
                  <w:szCs w:val="20"/>
                </w:rPr>
                <w:t>@</w:t>
              </w:r>
              <w:r w:rsidRPr="002A5697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r w:rsidRPr="002A5697">
                <w:rPr>
                  <w:rStyle w:val="a3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2A5697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2A5697">
              <w:rPr>
                <w:rFonts w:ascii="Times New Roman" w:hAnsi="Times New Roman" w:cs="Times New Roman"/>
                <w:sz w:val="20"/>
                <w:szCs w:val="20"/>
              </w:rPr>
              <w:t>, ИНН 1617000676</w:t>
            </w:r>
          </w:p>
        </w:tc>
      </w:tr>
    </w:tbl>
    <w:p w:rsidR="002A5697" w:rsidRPr="002A5697" w:rsidRDefault="002A5697" w:rsidP="002A569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sz w:val="20"/>
          <w:szCs w:val="20"/>
          <w:lang w:val="tt-RU"/>
        </w:rPr>
      </w:pPr>
      <w:r w:rsidRPr="002A5697">
        <w:rPr>
          <w:rFonts w:ascii="Times New Roman" w:hAnsi="Times New Roman" w:cs="Times New Roman"/>
          <w:sz w:val="20"/>
          <w:szCs w:val="20"/>
          <w:lang w:val="tt-RU"/>
        </w:rPr>
        <w:t>с.Городище</w:t>
      </w:r>
    </w:p>
    <w:p w:rsidR="002A5697" w:rsidRPr="002A5697" w:rsidRDefault="002A5697" w:rsidP="002A569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697">
        <w:rPr>
          <w:rFonts w:ascii="Times New Roman" w:hAnsi="Times New Roman" w:cs="Times New Roman"/>
          <w:b/>
          <w:sz w:val="28"/>
          <w:szCs w:val="28"/>
        </w:rPr>
        <w:t>РЕШЕНИЕ                                                                  КАРАР</w:t>
      </w:r>
    </w:p>
    <w:p w:rsidR="002A5697" w:rsidRPr="002A5697" w:rsidRDefault="002A5697" w:rsidP="002A569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697" w:rsidRPr="002A5697" w:rsidRDefault="002A5697" w:rsidP="002A5697">
      <w:pPr>
        <w:rPr>
          <w:rFonts w:ascii="Times New Roman" w:hAnsi="Times New Roman" w:cs="Times New Roman"/>
          <w:sz w:val="28"/>
          <w:szCs w:val="28"/>
        </w:rPr>
      </w:pPr>
      <w:r w:rsidRPr="002A569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A5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Pr="002A5697">
        <w:rPr>
          <w:rFonts w:ascii="Times New Roman" w:hAnsi="Times New Roman" w:cs="Times New Roman"/>
          <w:sz w:val="28"/>
          <w:szCs w:val="28"/>
        </w:rPr>
        <w:t>я 2020 года</w:t>
      </w:r>
      <w:r w:rsidRPr="002A5697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2A5697">
        <w:rPr>
          <w:rFonts w:ascii="Times New Roman" w:hAnsi="Times New Roman" w:cs="Times New Roman"/>
          <w:sz w:val="28"/>
          <w:szCs w:val="28"/>
        </w:rPr>
        <w:tab/>
      </w:r>
      <w:r w:rsidRPr="002A5697">
        <w:rPr>
          <w:rFonts w:ascii="Times New Roman" w:hAnsi="Times New Roman" w:cs="Times New Roman"/>
          <w:sz w:val="28"/>
          <w:szCs w:val="28"/>
        </w:rPr>
        <w:tab/>
      </w:r>
      <w:r w:rsidRPr="002A5697">
        <w:rPr>
          <w:rFonts w:ascii="Times New Roman" w:hAnsi="Times New Roman" w:cs="Times New Roman"/>
          <w:sz w:val="28"/>
          <w:szCs w:val="28"/>
        </w:rPr>
        <w:tab/>
      </w:r>
      <w:r w:rsidRPr="002A5697">
        <w:rPr>
          <w:rFonts w:ascii="Times New Roman" w:hAnsi="Times New Roman" w:cs="Times New Roman"/>
          <w:sz w:val="28"/>
          <w:szCs w:val="28"/>
        </w:rPr>
        <w:tab/>
        <w:t xml:space="preserve">               №6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569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84682" w:rsidRDefault="00484682" w:rsidP="00484682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отчета об исполнении бюджета</w:t>
      </w:r>
      <w:bookmarkStart w:id="1" w:name="bookmark2"/>
      <w:bookmarkEnd w:id="0"/>
      <w:r w:rsidRPr="004846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Дрожжановского муниципального района РТ за 2019 год</w:t>
      </w:r>
      <w:bookmarkEnd w:id="1"/>
    </w:p>
    <w:p w:rsidR="00931A7E" w:rsidRPr="00484682" w:rsidRDefault="00931A7E" w:rsidP="00484682">
      <w:pPr>
        <w:pStyle w:val="10"/>
        <w:keepNext/>
        <w:keepLines/>
        <w:shd w:val="clear" w:color="auto" w:fill="auto"/>
        <w:tabs>
          <w:tab w:val="left" w:pos="2588"/>
        </w:tabs>
        <w:ind w:left="20" w:right="20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84682" w:rsidRPr="00484682" w:rsidRDefault="00484682" w:rsidP="00484682">
      <w:pPr>
        <w:pStyle w:val="21"/>
        <w:shd w:val="clear" w:color="auto" w:fill="auto"/>
        <w:spacing w:after="341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Заслушав и обсудив информацию Главы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Салифанова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С.А.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</w:t>
      </w:r>
      <w:r w:rsidR="006E55E2">
        <w:rPr>
          <w:rStyle w:val="2"/>
          <w:rFonts w:ascii="Times New Roman" w:hAnsi="Times New Roman" w:cs="Times New Roman"/>
          <w:color w:val="000000"/>
          <w:sz w:val="28"/>
          <w:szCs w:val="28"/>
        </w:rPr>
        <w:t>2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019 год (далее - бюджет поселения), и руководствуясь статьями 153, 264.6 Бюджетного кодекса Российской Федерации, Совет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</w:p>
    <w:p w:rsidR="00484682" w:rsidRPr="00484682" w:rsidRDefault="00484682" w:rsidP="00484682">
      <w:pPr>
        <w:pStyle w:val="10"/>
        <w:keepNext/>
        <w:keepLines/>
        <w:shd w:val="clear" w:color="auto" w:fill="auto"/>
        <w:spacing w:after="311" w:line="270" w:lineRule="exact"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484682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РЕШИЛ:</w:t>
      </w:r>
      <w:bookmarkEnd w:id="2"/>
    </w:p>
    <w:p w:rsidR="00484682" w:rsidRPr="00484682" w:rsidRDefault="00484682" w:rsidP="00373942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Утвердить отчет об исполнении бюджета </w:t>
      </w:r>
      <w:proofErr w:type="spellStart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за 2019 год по доходам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A7E">
        <w:rPr>
          <w:rStyle w:val="20"/>
          <w:rFonts w:ascii="Times New Roman" w:hAnsi="Times New Roman" w:cs="Times New Roman"/>
          <w:color w:val="000000"/>
          <w:sz w:val="28"/>
          <w:szCs w:val="28"/>
        </w:rPr>
        <w:t>3912,1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по расходам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A7E">
        <w:rPr>
          <w:rStyle w:val="20"/>
          <w:rFonts w:ascii="Times New Roman" w:hAnsi="Times New Roman" w:cs="Times New Roman"/>
          <w:color w:val="000000"/>
          <w:sz w:val="28"/>
          <w:szCs w:val="28"/>
        </w:rPr>
        <w:t>3967,4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с превышением </w:t>
      </w:r>
      <w:r w:rsidR="00931A7E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одов над </w:t>
      </w:r>
      <w:r w:rsidR="00931A7E">
        <w:rPr>
          <w:rStyle w:val="2"/>
          <w:rFonts w:ascii="Times New Roman" w:hAnsi="Times New Roman" w:cs="Times New Roman"/>
          <w:color w:val="000000"/>
          <w:sz w:val="28"/>
          <w:szCs w:val="28"/>
        </w:rPr>
        <w:t>до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ходами в сумме</w:t>
      </w:r>
      <w:r w:rsidRPr="00484682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A7E">
        <w:rPr>
          <w:rStyle w:val="20"/>
          <w:rFonts w:ascii="Times New Roman" w:hAnsi="Times New Roman" w:cs="Times New Roman"/>
          <w:color w:val="000000"/>
          <w:sz w:val="28"/>
          <w:szCs w:val="28"/>
        </w:rPr>
        <w:t>55,3</w:t>
      </w: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тыс. рублей, и со следующими показателями: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доходов бюджета поселения по кодам классификации доходов бюджетов согласно приложению 1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14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ведомственной структуре расходов бюджета поселения согласно приложению 2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903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расходов бюджета поселения по разделам и подразделам классификации расходов согласно приложению 3 к настоящему Решению;</w:t>
      </w:r>
    </w:p>
    <w:p w:rsidR="00484682" w:rsidRPr="00484682" w:rsidRDefault="00484682" w:rsidP="00484682">
      <w:pPr>
        <w:pStyle w:val="21"/>
        <w:numPr>
          <w:ilvl w:val="0"/>
          <w:numId w:val="2"/>
        </w:numPr>
        <w:shd w:val="clear" w:color="auto" w:fill="auto"/>
        <w:tabs>
          <w:tab w:val="left" w:pos="1009"/>
        </w:tabs>
        <w:spacing w:after="0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682">
        <w:rPr>
          <w:rStyle w:val="2"/>
          <w:rFonts w:ascii="Times New Roman" w:hAnsi="Times New Roman" w:cs="Times New Roman"/>
          <w:color w:val="000000"/>
          <w:sz w:val="28"/>
          <w:szCs w:val="28"/>
        </w:rPr>
        <w:t>источников финансирования дефицита бюджета поселения по кодам классификации источников финансирования дефицита бюджетов согласно приложению 4 к настоящему Решению.</w:t>
      </w:r>
    </w:p>
    <w:p w:rsidR="002A5697" w:rsidRPr="002A5697" w:rsidRDefault="00484682" w:rsidP="00954486">
      <w:pPr>
        <w:pStyle w:val="21"/>
        <w:numPr>
          <w:ilvl w:val="1"/>
          <w:numId w:val="2"/>
        </w:numPr>
        <w:shd w:val="clear" w:color="auto" w:fill="auto"/>
        <w:tabs>
          <w:tab w:val="left" w:pos="1014"/>
        </w:tabs>
        <w:spacing w:after="0"/>
        <w:ind w:left="20"/>
        <w:jc w:val="both"/>
        <w:rPr>
          <w:rStyle w:val="2"/>
          <w:rFonts w:ascii="Times New Roman" w:hAnsi="Times New Roman" w:cs="Times New Roman"/>
          <w:bCs/>
          <w:color w:val="000000"/>
        </w:rPr>
      </w:pPr>
      <w:r w:rsidRPr="0048468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63500" distB="63500" distL="63500" distR="63500" simplePos="0" relativeHeight="251658240" behindDoc="1" locked="0" layoutInCell="1" allowOverlap="1" wp14:anchorId="383CA788" wp14:editId="09F3D0D2">
                <wp:simplePos x="0" y="0"/>
                <wp:positionH relativeFrom="margin">
                  <wp:posOffset>4745990</wp:posOffset>
                </wp:positionH>
                <wp:positionV relativeFrom="paragraph">
                  <wp:posOffset>1229360</wp:posOffset>
                </wp:positionV>
                <wp:extent cx="1233170" cy="161925"/>
                <wp:effectExtent l="2540" t="635" r="254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17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682" w:rsidRDefault="00484682" w:rsidP="00484682">
                            <w:pPr>
                              <w:pStyle w:val="30"/>
                              <w:shd w:val="clear" w:color="auto" w:fill="auto"/>
                              <w:spacing w:line="250" w:lineRule="exact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CA78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73.7pt;margin-top:96.8pt;width:97.1pt;height:12.75pt;z-index:-251658240;visibility:visible;mso-wrap-style:square;mso-width-percent:0;mso-height-percent:0;mso-wrap-distance-left:5pt;mso-wrap-distance-top:5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7EztgIAAKk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" filled="f" stroked="f">
                <v:textbox style="mso-fit-shape-to-text:t" inset="0,0,0,0">
                  <w:txbxContent>
                    <w:p w:rsidR="00484682" w:rsidRDefault="00484682" w:rsidP="00484682">
                      <w:pPr>
                        <w:pStyle w:val="30"/>
                        <w:shd w:val="clear" w:color="auto" w:fill="auto"/>
                        <w:spacing w:line="250" w:lineRule="exact"/>
                        <w:ind w:left="10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A5697">
        <w:rPr>
          <w:rStyle w:val="2"/>
          <w:rFonts w:ascii="Times New Roman" w:hAnsi="Times New Roman" w:cs="Times New Roman"/>
          <w:color w:val="000000"/>
          <w:sz w:val="28"/>
          <w:szCs w:val="28"/>
        </w:rPr>
        <w:t>Настоящее Решение подлежит официальному опубликованию.</w:t>
      </w:r>
      <w:bookmarkStart w:id="3" w:name="bookmark4"/>
      <w:r w:rsidR="002A569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</w:p>
    <w:p w:rsidR="002A5697" w:rsidRDefault="002A5697" w:rsidP="002A5697">
      <w:pPr>
        <w:pStyle w:val="21"/>
        <w:shd w:val="clear" w:color="auto" w:fill="auto"/>
        <w:tabs>
          <w:tab w:val="left" w:pos="1014"/>
        </w:tabs>
        <w:spacing w:after="0"/>
        <w:ind w:left="20" w:firstLine="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484682" w:rsidRPr="002A5697" w:rsidRDefault="00484682" w:rsidP="002A5697">
      <w:pPr>
        <w:pStyle w:val="21"/>
        <w:shd w:val="clear" w:color="auto" w:fill="auto"/>
        <w:tabs>
          <w:tab w:val="left" w:pos="1014"/>
        </w:tabs>
        <w:spacing w:after="0"/>
        <w:ind w:left="20" w:firstLine="0"/>
        <w:jc w:val="both"/>
        <w:rPr>
          <w:rStyle w:val="1"/>
          <w:rFonts w:ascii="Times New Roman" w:hAnsi="Times New Roman" w:cs="Times New Roman"/>
          <w:b w:val="0"/>
          <w:color w:val="000000"/>
        </w:rPr>
      </w:pPr>
      <w:r w:rsidRPr="002A5697">
        <w:rPr>
          <w:rStyle w:val="1"/>
          <w:rFonts w:ascii="Times New Roman" w:hAnsi="Times New Roman" w:cs="Times New Roman"/>
          <w:b w:val="0"/>
          <w:color w:val="000000"/>
        </w:rPr>
        <w:t xml:space="preserve">Глава </w:t>
      </w:r>
      <w:proofErr w:type="spellStart"/>
      <w:r w:rsidRPr="002A5697">
        <w:rPr>
          <w:rStyle w:val="2"/>
          <w:rFonts w:ascii="Times New Roman" w:hAnsi="Times New Roman" w:cs="Times New Roman"/>
          <w:color w:val="000000"/>
        </w:rPr>
        <w:t>Городищенского</w:t>
      </w:r>
      <w:proofErr w:type="spellEnd"/>
      <w:r w:rsidRPr="002A5697">
        <w:rPr>
          <w:rStyle w:val="1"/>
          <w:rFonts w:ascii="Times New Roman" w:hAnsi="Times New Roman" w:cs="Times New Roman"/>
          <w:b w:val="0"/>
          <w:color w:val="000000"/>
        </w:rPr>
        <w:t xml:space="preserve"> </w:t>
      </w:r>
      <w:r w:rsidR="002A5697" w:rsidRPr="002A5697">
        <w:rPr>
          <w:rStyle w:val="1"/>
          <w:rFonts w:ascii="Times New Roman" w:hAnsi="Times New Roman" w:cs="Times New Roman"/>
          <w:b w:val="0"/>
          <w:color w:val="000000"/>
        </w:rPr>
        <w:tab/>
      </w:r>
    </w:p>
    <w:p w:rsidR="00484682" w:rsidRPr="002A5697" w:rsidRDefault="00484682" w:rsidP="00484682">
      <w:pPr>
        <w:pStyle w:val="21"/>
        <w:shd w:val="clear" w:color="auto" w:fill="auto"/>
        <w:tabs>
          <w:tab w:val="left" w:pos="1014"/>
        </w:tabs>
        <w:spacing w:after="0"/>
        <w:ind w:firstLine="0"/>
        <w:jc w:val="both"/>
        <w:rPr>
          <w:rStyle w:val="1"/>
          <w:rFonts w:ascii="Times New Roman" w:hAnsi="Times New Roman" w:cs="Times New Roman"/>
          <w:b w:val="0"/>
          <w:color w:val="000000"/>
        </w:rPr>
      </w:pPr>
      <w:r w:rsidRPr="002A5697">
        <w:rPr>
          <w:rStyle w:val="1"/>
          <w:rFonts w:ascii="Times New Roman" w:hAnsi="Times New Roman" w:cs="Times New Roman"/>
          <w:b w:val="0"/>
          <w:color w:val="000000"/>
        </w:rPr>
        <w:t>сельского поселения</w:t>
      </w:r>
      <w:bookmarkEnd w:id="3"/>
      <w:r w:rsidRPr="002A5697">
        <w:rPr>
          <w:rStyle w:val="1"/>
          <w:rFonts w:ascii="Times New Roman" w:hAnsi="Times New Roman" w:cs="Times New Roman"/>
          <w:b w:val="0"/>
          <w:color w:val="000000"/>
        </w:rPr>
        <w:t xml:space="preserve">:                               </w:t>
      </w:r>
      <w:proofErr w:type="spellStart"/>
      <w:r w:rsidRPr="002A5697">
        <w:rPr>
          <w:rStyle w:val="1"/>
          <w:rFonts w:ascii="Times New Roman" w:hAnsi="Times New Roman" w:cs="Times New Roman"/>
          <w:b w:val="0"/>
          <w:color w:val="000000"/>
        </w:rPr>
        <w:t>С.А.Салифанов</w:t>
      </w:r>
      <w:proofErr w:type="spellEnd"/>
    </w:p>
    <w:p w:rsidR="00CB1CAB" w:rsidRDefault="00CB1CAB">
      <w:pPr>
        <w:rPr>
          <w:rFonts w:ascii="Times New Roman" w:hAnsi="Times New Roman" w:cs="Times New Roman"/>
        </w:rPr>
      </w:pPr>
    </w:p>
    <w:p w:rsidR="008A0BE1" w:rsidRPr="008A0BE1" w:rsidRDefault="008A0BE1" w:rsidP="008A0BE1">
      <w:pPr>
        <w:keepNext/>
        <w:keepLines/>
        <w:widowControl w:val="0"/>
        <w:spacing w:after="0" w:line="270" w:lineRule="exact"/>
        <w:ind w:left="3500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4" w:name="bookmark5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Пояснительная записка</w:t>
      </w:r>
      <w:bookmarkEnd w:id="4"/>
    </w:p>
    <w:p w:rsidR="008A0BE1" w:rsidRPr="008A0BE1" w:rsidRDefault="008A0BE1" w:rsidP="008A0BE1">
      <w:pPr>
        <w:keepNext/>
        <w:keepLines/>
        <w:widowControl w:val="0"/>
        <w:spacing w:after="296" w:line="365" w:lineRule="exact"/>
        <w:ind w:left="960" w:right="680" w:hanging="240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5" w:name="bookmark6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к решению Совета </w:t>
      </w:r>
      <w:proofErr w:type="spellStart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Городищенского</w:t>
      </w:r>
      <w:proofErr w:type="spellEnd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сельского поселения Дрожжановского муниципального района по исполнению бюджета муниципального образования </w:t>
      </w:r>
      <w:proofErr w:type="spellStart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Городищенское</w:t>
      </w:r>
      <w:proofErr w:type="spellEnd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СП за 2019 год</w:t>
      </w:r>
      <w:bookmarkEnd w:id="5"/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Отчет об исполнении бюджета муниципального образования </w:t>
      </w:r>
      <w:proofErr w:type="spellStart"/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Городищенское</w:t>
      </w:r>
      <w:proofErr w:type="spellEnd"/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СП за 2019 год составлен с учетом требований Бюджетного Кодекса Российской Федерации и Положения о бюджетном процессе в муниципальном образовании </w:t>
      </w:r>
      <w:proofErr w:type="spellStart"/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Городищенское</w:t>
      </w:r>
      <w:proofErr w:type="spellEnd"/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СП.</w:t>
      </w:r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 решении «Об утверждении отчета об исполнении бюджета муниципального образования </w:t>
      </w:r>
      <w:proofErr w:type="spellStart"/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Городищенское</w:t>
      </w:r>
      <w:proofErr w:type="spellEnd"/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СП (далее - бюджет Поселения) отражены показатели исполнения бюджета Поселения за 2019 год по доходам, расходам и источникам финансирования дефицита бюджета.</w:t>
      </w:r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 2019 год в бюджет Поселения поступило всего доходов в сумме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3912,1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при плане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3862,8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101,3 % к плану.</w:t>
      </w:r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Доходная часть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бюджета Поселения за 2019 год по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собственным доходам 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(без учета субсидий, дотаций и иных межбюджетных трансфертов из бюджетов других уровней) исполнена на 116,6%, то есть при плане в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791,2 тыс. рублей 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фактически получено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922,4 тыс. рублей.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8A0BE1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Перевыполнение плана произошло в основном по налоговым  доходам бюджета.</w:t>
      </w:r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Выполнение по</w:t>
      </w:r>
      <w:r w:rsidRPr="008A0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налоговым доходам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составило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739,4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122% при плане </w:t>
      </w:r>
      <w:r w:rsidRPr="008A0BE1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606,3 тыс. руб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в том числе: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165"/>
        </w:tabs>
        <w:spacing w:after="0" w:line="374" w:lineRule="exact"/>
        <w:ind w:left="320" w:right="20" w:firstLine="4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налогу на доходы физических лиц составило 89,5 тыс. рублей или 104%. Доля данного налога в общей структуре собственных доходов составляет 9,7%;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165"/>
        </w:tabs>
        <w:spacing w:after="0" w:line="374" w:lineRule="exact"/>
        <w:ind w:left="320" w:right="20" w:firstLine="4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налогу на имущество физических лиц составило 67 тыс. рублей или 101%. В общей структуре собственных доходов данный налог составляет 7,3%;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170"/>
        </w:tabs>
        <w:spacing w:after="0" w:line="374" w:lineRule="exact"/>
        <w:ind w:left="320" w:right="20" w:firstLine="4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земельному налогу составило 577,5 тыс. рублей или 129,8%. Доля данного налога в общей структуре собственных доходов составляет 62,6%;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170"/>
        </w:tabs>
        <w:spacing w:after="0" w:line="374" w:lineRule="exact"/>
        <w:ind w:left="320" w:right="20" w:firstLine="4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поступления государственной пошлины в 2019 году составили 3,1 тыс. рублей или 52%. Доля данного налога в общей структуре собственных доходов составляет 0,3%.</w:t>
      </w:r>
    </w:p>
    <w:p w:rsidR="008A0BE1" w:rsidRPr="008A0BE1" w:rsidRDefault="008A0BE1" w:rsidP="008A0BE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Выполнение</w:t>
      </w:r>
      <w:r w:rsidRPr="008A0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неналоговых доходов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составило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182,9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104,7% (поступления средств от самообложения граждан, реализуемые в 2019 году – 180,9 тыс. рублей, т. е 100%).</w:t>
      </w:r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2019 году в бюджет Поселения поступило субсидий, дотаций и иных межбюджетных трансфертов на общую сумму 3071,6 тыс. рублей или 100 % к плану, из них:</w:t>
      </w:r>
    </w:p>
    <w:p w:rsidR="008A0BE1" w:rsidRPr="008A0BE1" w:rsidRDefault="008A0BE1" w:rsidP="008A0BE1">
      <w:pPr>
        <w:widowControl w:val="0"/>
        <w:numPr>
          <w:ilvl w:val="0"/>
          <w:numId w:val="4"/>
        </w:numPr>
        <w:tabs>
          <w:tab w:val="left" w:pos="661"/>
        </w:tabs>
        <w:spacing w:after="0" w:line="370" w:lineRule="exact"/>
        <w:ind w:left="32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дотация на выравнивание бюджетной обеспеченности в сумме – 1850,1 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тыс.</w:t>
      </w:r>
    </w:p>
    <w:p w:rsidR="008A0BE1" w:rsidRPr="008A0BE1" w:rsidRDefault="008A0BE1" w:rsidP="008A0BE1">
      <w:pPr>
        <w:widowControl w:val="0"/>
        <w:spacing w:after="0" w:line="370" w:lineRule="exact"/>
        <w:ind w:left="960" w:hanging="24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рублей;</w:t>
      </w:r>
    </w:p>
    <w:p w:rsidR="008A0BE1" w:rsidRPr="008A0BE1" w:rsidRDefault="008A0BE1" w:rsidP="008A0BE1">
      <w:pPr>
        <w:widowControl w:val="0"/>
        <w:numPr>
          <w:ilvl w:val="0"/>
          <w:numId w:val="4"/>
        </w:numPr>
        <w:tabs>
          <w:tab w:val="left" w:pos="666"/>
        </w:tabs>
        <w:spacing w:after="0" w:line="370" w:lineRule="exact"/>
        <w:ind w:left="720" w:right="20" w:hanging="40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субвенция бюджетам Поселений на осуществление первичного воинского учета на территориях, где отсутствуют военные комиссариаты, в сумме 86,5 тыс. рублей;</w:t>
      </w:r>
    </w:p>
    <w:p w:rsidR="008A0BE1" w:rsidRPr="008A0BE1" w:rsidRDefault="008A0BE1" w:rsidP="008A0BE1">
      <w:pPr>
        <w:widowControl w:val="0"/>
        <w:numPr>
          <w:ilvl w:val="0"/>
          <w:numId w:val="4"/>
        </w:numPr>
        <w:tabs>
          <w:tab w:val="left" w:pos="661"/>
        </w:tabs>
        <w:spacing w:after="0" w:line="370" w:lineRule="exact"/>
        <w:ind w:left="720" w:hanging="4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межбюджетные трансферты на общую сумму 1053,1 тыс. рублей, из них: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174"/>
        </w:tabs>
        <w:spacing w:after="0" w:line="370" w:lineRule="exact"/>
        <w:ind w:left="320" w:right="20" w:firstLine="40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материальное поощрение глав сельских поселений (КМ РТ №941-р от 26.04.2019г. по итогам работы за I квартал 2019г., КМ РТ №924-р от 24.04.2019., КМ РТ №943-р от 26.04.2019 ко Дню местного самоуправления, КМ РТ №1772-р от 23.07.2019г. за II квартал 2019г., </w:t>
      </w:r>
      <w:r w:rsidRPr="008A0BE1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РКМ РТ №2141-р от 29.08.2019г. к празднованию Дня Республики,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КМ РТ №2721-р от 24.10.2019г. по итогам работы за III квартал 2019г., КМ РТ от 23.12.2019 №3349-р по итогам работы за IV квартал 2019г.) – 279,1 тыс. рублей;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174"/>
        </w:tabs>
        <w:spacing w:after="0" w:line="370" w:lineRule="exact"/>
        <w:ind w:left="320" w:right="20" w:firstLine="4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внесение изменений в закон РТ по оплате труда – 51,6 тыс. рублей (КМ РТ №958-р от 29.04.2019г., КМ РТ №2664-р от 12.10.2018г.)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170"/>
        </w:tabs>
        <w:spacing w:after="0" w:line="379" w:lineRule="exact"/>
        <w:ind w:left="320" w:right="20" w:firstLine="40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решение вопросов местного значения, осуществляемое с привлечением средств самообложения граждан  – 722,4 тыс. рублей.</w:t>
      </w:r>
    </w:p>
    <w:p w:rsidR="008A0BE1" w:rsidRPr="008A0BE1" w:rsidRDefault="008A0BE1" w:rsidP="008A0BE1">
      <w:pPr>
        <w:widowControl w:val="0"/>
        <w:tabs>
          <w:tab w:val="left" w:pos="1170"/>
        </w:tabs>
        <w:spacing w:after="0" w:line="379" w:lineRule="exact"/>
        <w:ind w:left="720"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По расходам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бюджет Поселения за 2019 год исполнен на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3967,5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при годовом плане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4002,8 тыс. рублей,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что составило 99% к плану.</w:t>
      </w:r>
    </w:p>
    <w:p w:rsidR="008A0BE1" w:rsidRPr="008A0BE1" w:rsidRDefault="008A0BE1" w:rsidP="008A0BE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разделу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«Общегосударственные вопросы»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расходы исполнены в сумме </w:t>
      </w:r>
      <w:r w:rsidRPr="008A0BE1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1520,4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99,8% к годовому значению, в том числе:</w:t>
      </w:r>
    </w:p>
    <w:p w:rsidR="008A0BE1" w:rsidRPr="008A0BE1" w:rsidRDefault="008A0BE1" w:rsidP="008A0BE1">
      <w:pPr>
        <w:widowControl w:val="0"/>
        <w:numPr>
          <w:ilvl w:val="0"/>
          <w:numId w:val="6"/>
        </w:numPr>
        <w:tabs>
          <w:tab w:val="left" w:pos="661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функционирование высшего должностного лица муниципального образования израсходовано 703,2 тыс. рублей;</w:t>
      </w:r>
    </w:p>
    <w:p w:rsidR="008A0BE1" w:rsidRPr="008A0BE1" w:rsidRDefault="008A0BE1" w:rsidP="008A0BE1">
      <w:pPr>
        <w:widowControl w:val="0"/>
        <w:numPr>
          <w:ilvl w:val="0"/>
          <w:numId w:val="6"/>
        </w:numPr>
        <w:tabs>
          <w:tab w:val="left" w:pos="661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функционирование центрального аппарата израсходовано 460,5 тыс.</w:t>
      </w:r>
    </w:p>
    <w:p w:rsidR="008A0BE1" w:rsidRPr="008A0BE1" w:rsidRDefault="008A0BE1" w:rsidP="008A0BE1">
      <w:pPr>
        <w:widowControl w:val="0"/>
        <w:spacing w:after="0" w:line="370" w:lineRule="exact"/>
        <w:ind w:left="720" w:right="4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рублей;</w:t>
      </w:r>
    </w:p>
    <w:p w:rsidR="008A0BE1" w:rsidRPr="008A0BE1" w:rsidRDefault="008A0BE1" w:rsidP="008A0BE1">
      <w:pPr>
        <w:widowControl w:val="0"/>
        <w:numPr>
          <w:ilvl w:val="0"/>
          <w:numId w:val="7"/>
        </w:numPr>
        <w:spacing w:after="0" w:line="370" w:lineRule="exact"/>
        <w:ind w:right="40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другим общегосударственным вопросам осуществлены расходы на общую сумму 356,7 тыс. рублей</w:t>
      </w:r>
    </w:p>
    <w:p w:rsidR="008A0BE1" w:rsidRPr="008A0BE1" w:rsidRDefault="008A0BE1" w:rsidP="008A0BE1">
      <w:pPr>
        <w:widowControl w:val="0"/>
        <w:spacing w:after="0" w:line="370" w:lineRule="exact"/>
        <w:ind w:right="4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разделу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«Национальная оборона»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отражены расходы на осуществление первичного воинского учета на территориях, где отсутствуют военные комиссариаты, в сумме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86,5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100% к плану.</w:t>
      </w:r>
    </w:p>
    <w:p w:rsidR="008A0BE1" w:rsidRPr="008A0BE1" w:rsidRDefault="008A0BE1" w:rsidP="008A0BE1">
      <w:pPr>
        <w:widowControl w:val="0"/>
        <w:spacing w:after="0" w:line="370" w:lineRule="exact"/>
        <w:ind w:right="4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разделу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«Национальная экономика»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осуществлены расходы на общую сумму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403,3 тыс. рублей,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100% к плану, из них:</w:t>
      </w:r>
    </w:p>
    <w:p w:rsidR="008A0BE1" w:rsidRPr="008A0BE1" w:rsidRDefault="008A0BE1" w:rsidP="008A0BE1">
      <w:pPr>
        <w:widowControl w:val="0"/>
        <w:numPr>
          <w:ilvl w:val="0"/>
          <w:numId w:val="4"/>
        </w:numPr>
        <w:tabs>
          <w:tab w:val="left" w:pos="721"/>
        </w:tabs>
        <w:spacing w:after="0" w:line="370" w:lineRule="exact"/>
        <w:ind w:left="720" w:right="40" w:hanging="3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подразделу «Дорожное хозяйство» расходы составили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403,3 тыс. рублей, 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том числе: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421"/>
        </w:tabs>
        <w:spacing w:after="0" w:line="370" w:lineRule="exact"/>
        <w:ind w:right="40" w:firstLine="72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мероприятия, реализуемые с привлечением средств самообложения граждан (приобретение щебня для ремонта дороги) – 403,3 тыс. рублей, в том числе: за счет средств граждан на сумму 80,9 тыс. рублей и поступлений из республиканского бюджета в виде иных межбюджетных трансфертов на сумму 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322,4 тыс. рублей,</w:t>
      </w:r>
    </w:p>
    <w:p w:rsidR="008A0BE1" w:rsidRPr="008A0BE1" w:rsidRDefault="008A0BE1" w:rsidP="008A0BE1">
      <w:pPr>
        <w:widowControl w:val="0"/>
        <w:spacing w:after="0" w:line="37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разделу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«Жилищно-коммунальное хозяйство и благоустройство»</w:t>
      </w:r>
    </w:p>
    <w:p w:rsidR="008A0BE1" w:rsidRPr="008A0BE1" w:rsidRDefault="008A0BE1" w:rsidP="008A0BE1">
      <w:pPr>
        <w:widowControl w:val="0"/>
        <w:spacing w:after="0" w:line="370" w:lineRule="exac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расходы составили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1527,1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98% к плану, в том числе:</w:t>
      </w:r>
    </w:p>
    <w:p w:rsidR="008A0BE1" w:rsidRPr="008A0BE1" w:rsidRDefault="008A0BE1" w:rsidP="008A0BE1">
      <w:pPr>
        <w:widowControl w:val="0"/>
        <w:numPr>
          <w:ilvl w:val="0"/>
          <w:numId w:val="4"/>
        </w:numPr>
        <w:tabs>
          <w:tab w:val="left" w:pos="721"/>
        </w:tabs>
        <w:spacing w:after="0" w:line="374" w:lineRule="exact"/>
        <w:ind w:left="720" w:right="40" w:hanging="3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</w:t>
      </w:r>
      <w:r w:rsidRPr="008A0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благоустройство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Поселения направлено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1527,1 тыс. рублей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или 94,7% к плану, в том числе: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411"/>
        </w:tabs>
        <w:spacing w:after="0" w:line="374" w:lineRule="exact"/>
        <w:ind w:right="40" w:firstLine="72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оплату уличного освещения 500 тыс. рублей или 100% к плану;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411"/>
        </w:tabs>
        <w:spacing w:after="0" w:line="370" w:lineRule="exact"/>
        <w:ind w:right="40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мероприятия, реализуемые с привлечением средств самообложения граждан (ограждение кладбищ) – 495,0 тыс. рублей, в том числе: за счет средств граждан на сумму 100,0 тыс. рублей и поступлений из республиканского бюджета в виде иных межбюджетных трансфертов на сумму 395,0 тыс. рублей;</w:t>
      </w:r>
    </w:p>
    <w:p w:rsidR="008A0BE1" w:rsidRPr="008A0BE1" w:rsidRDefault="008A0BE1" w:rsidP="008A0BE1">
      <w:pPr>
        <w:widowControl w:val="0"/>
        <w:numPr>
          <w:ilvl w:val="0"/>
          <w:numId w:val="3"/>
        </w:numPr>
        <w:tabs>
          <w:tab w:val="left" w:pos="1416"/>
        </w:tabs>
        <w:spacing w:after="0" w:line="374" w:lineRule="exact"/>
        <w:ind w:right="40" w:firstLine="72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прочие мероприятия – 532,1 тыс. рублей или 100% к плану;</w:t>
      </w:r>
    </w:p>
    <w:p w:rsidR="008A0BE1" w:rsidRPr="008A0BE1" w:rsidRDefault="008A0BE1" w:rsidP="008A0BE1">
      <w:pPr>
        <w:widowControl w:val="0"/>
        <w:spacing w:after="0" w:line="37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 разделу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«Культура и кинематография» расходы составили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405,0 тыс. рублей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или 99,6% к плану, в том числе:</w:t>
      </w:r>
    </w:p>
    <w:p w:rsidR="008A0BE1" w:rsidRPr="008A0BE1" w:rsidRDefault="008A0BE1" w:rsidP="008A0BE1">
      <w:pPr>
        <w:widowControl w:val="0"/>
        <w:numPr>
          <w:ilvl w:val="0"/>
          <w:numId w:val="5"/>
        </w:numPr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Обеспечение деятельности клубов и культурно-досуговых центров в сумме 362,2 тыс. рублей или 100% к плану;</w:t>
      </w:r>
    </w:p>
    <w:p w:rsidR="008A0BE1" w:rsidRPr="008A0BE1" w:rsidRDefault="008A0BE1" w:rsidP="008A0BE1">
      <w:pPr>
        <w:widowControl w:val="0"/>
        <w:numPr>
          <w:ilvl w:val="0"/>
          <w:numId w:val="5"/>
        </w:numPr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Налог на имущество – 42,8 тыс. рублей или 100% к плану;</w:t>
      </w:r>
    </w:p>
    <w:p w:rsidR="008A0BE1" w:rsidRPr="008A0BE1" w:rsidRDefault="008A0BE1" w:rsidP="008A0BE1">
      <w:pPr>
        <w:widowControl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 разделу «Межбюджетные трансферты» расходы составили</w:t>
      </w:r>
      <w:r w:rsidRPr="008A0BE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25,2 тыс. рублей или 100% к плану.</w:t>
      </w:r>
    </w:p>
    <w:p w:rsidR="008A0BE1" w:rsidRPr="008A0BE1" w:rsidRDefault="008A0BE1" w:rsidP="008A0BE1">
      <w:pPr>
        <w:widowControl w:val="0"/>
        <w:tabs>
          <w:tab w:val="left" w:pos="1416"/>
        </w:tabs>
        <w:spacing w:after="0" w:line="374" w:lineRule="exact"/>
        <w:ind w:left="720" w:right="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A0BE1" w:rsidRPr="008A0BE1" w:rsidRDefault="008A0BE1" w:rsidP="008A0BE1">
      <w:pPr>
        <w:widowControl w:val="0"/>
        <w:spacing w:after="380" w:line="370" w:lineRule="exact"/>
        <w:ind w:left="20" w:right="20" w:firstLine="78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306070" distB="63500" distL="63500" distR="63500" simplePos="0" relativeHeight="251660288" behindDoc="1" locked="0" layoutInCell="1" allowOverlap="1">
                <wp:simplePos x="0" y="0"/>
                <wp:positionH relativeFrom="margin">
                  <wp:posOffset>4522470</wp:posOffset>
                </wp:positionH>
                <wp:positionV relativeFrom="paragraph">
                  <wp:posOffset>942975</wp:posOffset>
                </wp:positionV>
                <wp:extent cx="1227455" cy="158750"/>
                <wp:effectExtent l="381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745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BE1" w:rsidRDefault="008A0BE1" w:rsidP="008A0BE1">
                            <w:pPr>
                              <w:pStyle w:val="30"/>
                              <w:shd w:val="clear" w:color="auto" w:fill="auto"/>
                              <w:spacing w:line="250" w:lineRule="exact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356.1pt;margin-top:74.25pt;width:96.65pt;height:12.5pt;z-index:-251656192;visibility:visible;mso-wrap-style:square;mso-width-percent:0;mso-height-percent:0;mso-wrap-distance-left:5pt;mso-wrap-distance-top:24.1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" filled="f" stroked="f">
                <v:textbox style="mso-fit-shape-to-text:t" inset="0,0,0,0">
                  <w:txbxContent>
                    <w:p w:rsidR="008A0BE1" w:rsidRDefault="008A0BE1" w:rsidP="008A0BE1">
                      <w:pPr>
                        <w:pStyle w:val="30"/>
                        <w:shd w:val="clear" w:color="auto" w:fill="auto"/>
                        <w:spacing w:line="250" w:lineRule="exact"/>
                        <w:ind w:left="10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целом бюджет Поселения за 2019 год предлагается принять по доходам в объеме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3912,1 тыс. рублей,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 расходам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3967,4 тыс. рублей,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 превышением расходов над доходами (дефицит, профицит) в сумме</w:t>
      </w: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– 55,3 тыс. рублей.</w:t>
      </w:r>
    </w:p>
    <w:p w:rsidR="008A0BE1" w:rsidRPr="008A0BE1" w:rsidRDefault="008A0BE1" w:rsidP="008A0BE1">
      <w:pPr>
        <w:keepNext/>
        <w:keepLines/>
        <w:widowControl w:val="0"/>
        <w:spacing w:after="0" w:line="270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bookmarkStart w:id="6" w:name="bookmark7"/>
    </w:p>
    <w:p w:rsidR="008A0BE1" w:rsidRPr="008A0BE1" w:rsidRDefault="008A0BE1" w:rsidP="008A0BE1">
      <w:pPr>
        <w:keepNext/>
        <w:keepLines/>
        <w:widowControl w:val="0"/>
        <w:spacing w:after="0" w:line="270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8A0BE1" w:rsidRPr="008A0BE1" w:rsidRDefault="008A0BE1" w:rsidP="008A0BE1">
      <w:pPr>
        <w:keepNext/>
        <w:keepLines/>
        <w:widowControl w:val="0"/>
        <w:spacing w:after="0" w:line="270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8A0BE1" w:rsidRPr="008A0BE1" w:rsidRDefault="008A0BE1" w:rsidP="008A0BE1">
      <w:pPr>
        <w:keepNext/>
        <w:keepLines/>
        <w:widowControl w:val="0"/>
        <w:spacing w:after="0" w:line="270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Глава </w:t>
      </w:r>
      <w:proofErr w:type="spellStart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Городищенского</w:t>
      </w:r>
      <w:proofErr w:type="spellEnd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СП</w:t>
      </w:r>
      <w:bookmarkEnd w:id="6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:                  </w:t>
      </w:r>
      <w:proofErr w:type="spellStart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С.А.Салифанов</w:t>
      </w:r>
      <w:proofErr w:type="spellEnd"/>
      <w:r w:rsidRPr="008A0B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page"/>
      </w:r>
    </w:p>
    <w:p w:rsidR="008A0BE1" w:rsidRPr="008A0BE1" w:rsidRDefault="008A0BE1" w:rsidP="008A0BE1">
      <w:pPr>
        <w:keepNext/>
        <w:keepLines/>
        <w:widowControl w:val="0"/>
        <w:spacing w:after="281" w:line="322" w:lineRule="exact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7" w:name="bookmark8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Анализ исполнения бюджета </w:t>
      </w:r>
      <w:proofErr w:type="spellStart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Городищенского</w:t>
      </w:r>
      <w:proofErr w:type="spellEnd"/>
      <w:r w:rsidRPr="008A0B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сельского поселения за 2019 год</w:t>
      </w:r>
      <w:bookmarkEnd w:id="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699"/>
        <w:gridCol w:w="1704"/>
        <w:gridCol w:w="1560"/>
      </w:tblGrid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2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8" w:name="bookmark9"/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Наименование доходов и расходов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План на 2019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Исполнение за 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120" w:line="220" w:lineRule="exact"/>
              <w:ind w:left="6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%</w:t>
            </w:r>
          </w:p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before="120"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исполнения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Налог на доходы физических лиц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86,0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Единый сельскохозяйственный налог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3,0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80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Налог на имущество физических лиц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9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Земельный налог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445,0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577,5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Государственная пошлина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6,0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51,7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ИТОГО НАЛОГОВЫХ ДОХОДОВ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Средства от самообложения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180,9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180,9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Денежные взыскания (штрафы)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50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/>
              </w:rPr>
              <w:t>ИТОГО НЕНАЛОГОВЫХ ДОХОДОВ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lang w:eastAsia="ru-RU"/>
              </w:rPr>
              <w:t>184,9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lang w:eastAsia="ru-RU"/>
              </w:rPr>
              <w:t>182,9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lang w:eastAsia="ru-RU"/>
              </w:rPr>
              <w:t>99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ИТОГО НАЛОГОВЫХ 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791,2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116,6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  <w:jc w:val="center"/>
        </w:trPr>
        <w:tc>
          <w:tcPr>
            <w:tcW w:w="4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НЕНАЛОГОВЫХ ДОХОДОВ</w:t>
            </w: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Безвозмездные поступления, всего в т. 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3071,6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97,3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"/>
          <w:jc w:val="center"/>
        </w:trPr>
        <w:tc>
          <w:tcPr>
            <w:tcW w:w="4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1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4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"/>
          <w:jc w:val="center"/>
        </w:trPr>
        <w:tc>
          <w:tcPr>
            <w:tcW w:w="4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0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8"/>
          <w:jc w:val="center"/>
        </w:trPr>
        <w:tc>
          <w:tcPr>
            <w:tcW w:w="4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-81,9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"/>
          <w:jc w:val="center"/>
        </w:trPr>
        <w:tc>
          <w:tcPr>
            <w:tcW w:w="4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"/>
          <w:jc w:val="center"/>
        </w:trPr>
        <w:tc>
          <w:tcPr>
            <w:tcW w:w="4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ВСЕГО ДОХОДОВ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3862,8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/>
              </w:rPr>
              <w:t>101,3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88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РАСХОДЫ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Разделы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5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Общегосударственные вопросы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1524,2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1520,4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Национальная оборона (Воинский учет)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100,0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Национальная экономика, в том числе: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403,3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403,3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100,0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7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Дорожное хозяйство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403,3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30" w:lineRule="exact"/>
              <w:ind w:left="600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403,3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30" w:lineRule="exact"/>
              <w:ind w:right="540"/>
              <w:jc w:val="right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100,0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83" w:lineRule="exact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Жилищно-коммунальное хозяйство, в том числе: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1557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1527,1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       98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Благоустройство, в том числе: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lang w:eastAsia="ru-RU"/>
              </w:rPr>
              <w:t>1557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left="60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lang w:eastAsia="ru-RU"/>
              </w:rPr>
              <w:t>1527,1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page" w:x="955" w:y="331"/>
              <w:widowControl w:val="0"/>
              <w:spacing w:after="0" w:line="220" w:lineRule="exact"/>
              <w:ind w:right="54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98</w:t>
            </w:r>
          </w:p>
        </w:tc>
      </w:tr>
    </w:tbl>
    <w:p w:rsidR="008A0BE1" w:rsidRPr="008A0BE1" w:rsidRDefault="008A0BE1" w:rsidP="008A0BE1">
      <w:pPr>
        <w:widowControl w:val="0"/>
        <w:spacing w:after="0" w:line="270" w:lineRule="exact"/>
        <w:ind w:left="852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(тыс. </w:t>
      </w:r>
      <w:r w:rsidRPr="008A0BE1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shd w:val="clear" w:color="auto" w:fill="FFFFFF"/>
          <w:lang w:eastAsia="ru-RU"/>
        </w:rPr>
        <w:lastRenderedPageBreak/>
        <w:t>руб.)</w:t>
      </w:r>
      <w:bookmarkEnd w:id="8"/>
    </w:p>
    <w:p w:rsidR="008A0BE1" w:rsidRPr="008A0BE1" w:rsidRDefault="008A0BE1" w:rsidP="008A0B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8A0BE1">
        <w:rPr>
          <w:rFonts w:ascii="Times New Roman" w:eastAsia="Times New Roman" w:hAnsi="Times New Roman" w:cs="Times New Roman"/>
          <w:sz w:val="2"/>
          <w:szCs w:val="2"/>
          <w:lang w:eastAsia="ru-RU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699"/>
        <w:gridCol w:w="1704"/>
        <w:gridCol w:w="1560"/>
      </w:tblGrid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6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78" w:lineRule="exact"/>
              <w:ind w:left="58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уличное освещение и тех. обслуживание уличного освещения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6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ind w:left="58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прочие мероприятия по благоустройству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1057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6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ind w:left="58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Культура и кинематография, в том числе: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406,6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6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ind w:left="58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-обеспечение деятельности клубов и культурно-досуговых центров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363,9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362,2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1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ind w:left="58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-налог на имущество и земельный налог</w:t>
            </w: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ind w:left="58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ind w:left="58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межбюджетные трансферты</w:t>
            </w: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83" w:lineRule="exact"/>
              <w:ind w:left="58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42,8</w:t>
            </w: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42,8</w:t>
            </w: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ВСЕГО РАСХОДОВ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4002,8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2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5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</w:tr>
      <w:tr w:rsidR="008A0BE1" w:rsidRPr="008A0BE1" w:rsidTr="00AC5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3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Дефицит бюджета (-), профицит (+)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-140,0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20" w:lineRule="exact"/>
              <w:ind w:left="6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BE1">
              <w:rPr>
                <w:rFonts w:ascii="Times New Roman" w:eastAsia="Times New Roman" w:hAnsi="Times New Roman" w:cs="Times New Roman"/>
                <w:lang w:eastAsia="ru-RU"/>
              </w:rPr>
              <w:t>-55,4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BE1" w:rsidRPr="008A0BE1" w:rsidRDefault="008A0BE1" w:rsidP="008A0BE1">
            <w:pPr>
              <w:framePr w:w="9946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8A0BE1" w:rsidRPr="008A0BE1" w:rsidRDefault="008A0BE1" w:rsidP="008A0B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A0BE1" w:rsidRDefault="008A0BE1">
      <w:pPr>
        <w:rPr>
          <w:rFonts w:ascii="Times New Roman" w:hAnsi="Times New Roman" w:cs="Times New Roman"/>
        </w:rPr>
      </w:pPr>
      <w:bookmarkStart w:id="9" w:name="_GoBack"/>
      <w:bookmarkEnd w:id="9"/>
    </w:p>
    <w:p w:rsidR="008A0BE1" w:rsidRPr="002A5697" w:rsidRDefault="008A0BE1">
      <w:pPr>
        <w:rPr>
          <w:rFonts w:ascii="Times New Roman" w:hAnsi="Times New Roman" w:cs="Times New Roman"/>
        </w:rPr>
      </w:pPr>
    </w:p>
    <w:sectPr w:rsidR="008A0BE1" w:rsidRPr="002A5697" w:rsidSect="002A56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1AAE76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4" w15:restartNumberingAfterBreak="0">
    <w:nsid w:val="1B9F479E"/>
    <w:multiLevelType w:val="hybridMultilevel"/>
    <w:tmpl w:val="B69AE5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9054F9"/>
    <w:multiLevelType w:val="hybridMultilevel"/>
    <w:tmpl w:val="43129B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DD05BD"/>
    <w:multiLevelType w:val="hybridMultilevel"/>
    <w:tmpl w:val="B39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82"/>
    <w:rsid w:val="00194772"/>
    <w:rsid w:val="001F799B"/>
    <w:rsid w:val="002A5697"/>
    <w:rsid w:val="003110C5"/>
    <w:rsid w:val="00373942"/>
    <w:rsid w:val="003F596C"/>
    <w:rsid w:val="00484682"/>
    <w:rsid w:val="006E55E2"/>
    <w:rsid w:val="008A0BE1"/>
    <w:rsid w:val="00931A7E"/>
    <w:rsid w:val="00CB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CF4C4-C459-44BD-BFA1-0B5A8F23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84682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">
    <w:name w:val="Заголовок №1_"/>
    <w:basedOn w:val="a0"/>
    <w:link w:val="10"/>
    <w:uiPriority w:val="99"/>
    <w:locked/>
    <w:rsid w:val="00484682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484682"/>
    <w:pPr>
      <w:widowControl w:val="0"/>
      <w:shd w:val="clear" w:color="auto" w:fill="FFFFFF"/>
      <w:spacing w:after="0" w:line="322" w:lineRule="exact"/>
      <w:ind w:hanging="240"/>
      <w:jc w:val="center"/>
      <w:outlineLvl w:val="0"/>
    </w:pPr>
    <w:rPr>
      <w:b/>
      <w:bCs/>
      <w:sz w:val="27"/>
      <w:szCs w:val="27"/>
    </w:rPr>
  </w:style>
  <w:style w:type="character" w:customStyle="1" w:styleId="2">
    <w:name w:val="Основной текст (2)_"/>
    <w:basedOn w:val="a0"/>
    <w:link w:val="21"/>
    <w:uiPriority w:val="99"/>
    <w:locked/>
    <w:rsid w:val="00484682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84682"/>
    <w:pPr>
      <w:widowControl w:val="0"/>
      <w:shd w:val="clear" w:color="auto" w:fill="FFFFFF"/>
      <w:spacing w:after="300" w:line="322" w:lineRule="exact"/>
      <w:ind w:hanging="780"/>
      <w:jc w:val="center"/>
    </w:pPr>
    <w:rPr>
      <w:sz w:val="27"/>
      <w:szCs w:val="27"/>
    </w:rPr>
  </w:style>
  <w:style w:type="character" w:customStyle="1" w:styleId="20">
    <w:name w:val="Основной текст (2) + Полужирный"/>
    <w:basedOn w:val="2"/>
    <w:uiPriority w:val="99"/>
    <w:rsid w:val="00484682"/>
    <w:rPr>
      <w:b/>
      <w:bCs/>
      <w:sz w:val="27"/>
      <w:szCs w:val="27"/>
      <w:shd w:val="clear" w:color="auto" w:fill="FFFFFF"/>
    </w:rPr>
  </w:style>
  <w:style w:type="character" w:styleId="a3">
    <w:name w:val="Hyperlink"/>
    <w:uiPriority w:val="99"/>
    <w:rsid w:val="002A569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.Drz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Городище</Company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12</cp:revision>
  <dcterms:created xsi:type="dcterms:W3CDTF">2019-04-23T06:49:00Z</dcterms:created>
  <dcterms:modified xsi:type="dcterms:W3CDTF">2020-06-08T06:33:00Z</dcterms:modified>
</cp:coreProperties>
</file>